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5ACD" w14:textId="77777777" w:rsidR="00BB72A6" w:rsidRDefault="00BB72A6">
      <w:pPr>
        <w:jc w:val="both"/>
        <w:rPr>
          <w:b/>
        </w:rPr>
      </w:pPr>
    </w:p>
    <w:p w14:paraId="07FB5ACE" w14:textId="77777777" w:rsidR="00BB72A6" w:rsidRDefault="00BB72A6">
      <w:pPr>
        <w:jc w:val="both"/>
      </w:pPr>
    </w:p>
    <w:p w14:paraId="07FB5ACF" w14:textId="77777777" w:rsidR="00BB72A6" w:rsidRDefault="00000000">
      <w:pPr>
        <w:jc w:val="center"/>
        <w:rPr>
          <w:rFonts w:ascii="Arial" w:eastAsia="Arial" w:hAnsi="Arial" w:cs="Arial"/>
          <w:b/>
          <w:color w:val="2129BD"/>
          <w:sz w:val="28"/>
          <w:szCs w:val="28"/>
        </w:rPr>
      </w:pPr>
      <w:r>
        <w:rPr>
          <w:rFonts w:ascii="Arial" w:eastAsia="Arial" w:hAnsi="Arial" w:cs="Arial"/>
          <w:b/>
          <w:color w:val="2129BD"/>
          <w:sz w:val="28"/>
          <w:szCs w:val="28"/>
        </w:rPr>
        <w:t xml:space="preserve">TERMES DE REFERENCE </w:t>
      </w:r>
    </w:p>
    <w:p w14:paraId="07FB5AD0" w14:textId="77777777" w:rsidR="00BB72A6" w:rsidRDefault="00000000">
      <w:pPr>
        <w:jc w:val="center"/>
        <w:rPr>
          <w:rFonts w:ascii="Arial" w:eastAsia="Arial" w:hAnsi="Arial" w:cs="Arial"/>
          <w:b/>
          <w:color w:val="2129BD"/>
          <w:sz w:val="28"/>
          <w:szCs w:val="28"/>
        </w:rPr>
      </w:pPr>
      <w:r>
        <w:rPr>
          <w:rFonts w:ascii="Arial" w:eastAsia="Arial" w:hAnsi="Arial" w:cs="Arial"/>
          <w:b/>
          <w:color w:val="2129BD"/>
          <w:sz w:val="28"/>
          <w:szCs w:val="28"/>
        </w:rPr>
        <w:t>LE RECRUTEMENT D’UN·E CONSULTANT·E EXPERT·E EN PLAIDOYER ET EN ANIMATION STRATEGIQUE</w:t>
      </w:r>
    </w:p>
    <w:p w14:paraId="07FB5AD6" w14:textId="77777777" w:rsidR="00BB72A6" w:rsidRDefault="00BB72A6">
      <w:pPr>
        <w:jc w:val="both"/>
        <w:rPr>
          <w:rFonts w:ascii="Times New Roman" w:eastAsia="Times New Roman" w:hAnsi="Times New Roman" w:cs="Times New Roman"/>
        </w:rPr>
      </w:pPr>
    </w:p>
    <w:p w14:paraId="07FB5AD7" w14:textId="77777777" w:rsidR="00BB72A6" w:rsidRDefault="00BB72A6">
      <w:pPr>
        <w:jc w:val="both"/>
        <w:rPr>
          <w:rFonts w:ascii="Times New Roman" w:eastAsia="Times New Roman" w:hAnsi="Times New Roman" w:cs="Times New Roman"/>
        </w:rPr>
      </w:pPr>
    </w:p>
    <w:p w14:paraId="07FB5AD8" w14:textId="77777777" w:rsidR="00BB72A6" w:rsidRDefault="00000000">
      <w:pPr>
        <w:numPr>
          <w:ilvl w:val="0"/>
          <w:numId w:val="6"/>
        </w:numPr>
        <w:pBdr>
          <w:top w:val="nil"/>
          <w:left w:val="nil"/>
          <w:bottom w:val="nil"/>
          <w:right w:val="nil"/>
          <w:between w:val="nil"/>
        </w:pBdr>
        <w:jc w:val="both"/>
        <w:rPr>
          <w:rFonts w:ascii="Arial" w:eastAsia="Arial" w:hAnsi="Arial" w:cs="Arial"/>
          <w:b/>
          <w:color w:val="2129BD"/>
          <w:sz w:val="28"/>
          <w:szCs w:val="28"/>
        </w:rPr>
      </w:pPr>
      <w:r>
        <w:rPr>
          <w:rFonts w:ascii="Arial" w:eastAsia="Arial" w:hAnsi="Arial" w:cs="Arial"/>
          <w:b/>
          <w:color w:val="2129BD"/>
          <w:sz w:val="28"/>
          <w:szCs w:val="28"/>
        </w:rPr>
        <w:t>Contexte et justification</w:t>
      </w:r>
    </w:p>
    <w:p w14:paraId="07FB5AD9" w14:textId="77777777" w:rsidR="00BB72A6" w:rsidRDefault="00BB72A6">
      <w:pPr>
        <w:pBdr>
          <w:top w:val="nil"/>
          <w:left w:val="nil"/>
          <w:bottom w:val="nil"/>
          <w:right w:val="nil"/>
          <w:between w:val="nil"/>
        </w:pBdr>
        <w:ind w:left="1080"/>
        <w:jc w:val="both"/>
        <w:rPr>
          <w:rFonts w:ascii="Arial" w:eastAsia="Arial" w:hAnsi="Arial" w:cs="Arial"/>
          <w:b/>
          <w:color w:val="2129BD"/>
          <w:sz w:val="28"/>
          <w:szCs w:val="28"/>
        </w:rPr>
      </w:pPr>
    </w:p>
    <w:p w14:paraId="07FB5ADA" w14:textId="77777777" w:rsidR="00BB72A6" w:rsidRDefault="00000000">
      <w:pPr>
        <w:jc w:val="both"/>
        <w:rPr>
          <w:rFonts w:ascii="Arial" w:eastAsia="Arial" w:hAnsi="Arial" w:cs="Arial"/>
        </w:rPr>
      </w:pPr>
      <w:r>
        <w:rPr>
          <w:rFonts w:ascii="Arial" w:eastAsia="Arial" w:hAnsi="Arial" w:cs="Arial"/>
        </w:rPr>
        <w:t xml:space="preserve">Le Centre ODAS est un mécanisme de partenariat régional innovant, dédié au renforcement du mouvement pour l'avortement sécurisé à travers l'Afrique francophone. Il sert de secrétariat en support au mouvement ODAS qui comprend des responsables gouvernementaux, des prestataires de soins de santé, des groupes de jeunes, des réseaux féministes, des organisations de défense des droits humains, des groupements de femmes, des chercheur.es, des organisations universitaires, des champion.nes travaillant à démanteler la stigmatisation de l'avortement, à réduire les avortements à risque et à défendre la santé et les droits sexuels et reproductifs en Afrique Francophone, afin de faire progresser leurs droits et selon leurs propres conditions. </w:t>
      </w:r>
    </w:p>
    <w:p w14:paraId="07FB5ADB" w14:textId="77777777" w:rsidR="00BB72A6" w:rsidRDefault="00BB72A6">
      <w:pPr>
        <w:jc w:val="both"/>
        <w:rPr>
          <w:rFonts w:ascii="Arial" w:eastAsia="Arial" w:hAnsi="Arial" w:cs="Arial"/>
        </w:rPr>
      </w:pPr>
    </w:p>
    <w:p w14:paraId="07FB5ADC" w14:textId="77777777" w:rsidR="00BB72A6" w:rsidRDefault="00000000">
      <w:pPr>
        <w:jc w:val="both"/>
        <w:rPr>
          <w:rFonts w:ascii="Arial" w:eastAsia="Arial" w:hAnsi="Arial" w:cs="Arial"/>
        </w:rPr>
      </w:pPr>
      <w:r>
        <w:rPr>
          <w:rFonts w:ascii="Arial" w:eastAsia="Arial" w:hAnsi="Arial" w:cs="Arial"/>
        </w:rPr>
        <w:t xml:space="preserve">A travers son rôle rassembleur ainsi qu’un soutien technique et opérationnel, le Centre s'efforce de galvaniser l'action nationale et régionale, de faciliter la collaboration, les partenariats durables, et l'apprentissage au sein du mouvement pour l'avortement sans risque en Afrique francophone. </w:t>
      </w:r>
    </w:p>
    <w:p w14:paraId="07FB5ADD" w14:textId="77777777" w:rsidR="00BB72A6" w:rsidRDefault="00BB72A6">
      <w:pPr>
        <w:jc w:val="both"/>
        <w:rPr>
          <w:rFonts w:ascii="Arial" w:eastAsia="Arial" w:hAnsi="Arial" w:cs="Arial"/>
        </w:rPr>
      </w:pPr>
    </w:p>
    <w:p w14:paraId="07FB5ADE" w14:textId="0F60B2EA" w:rsidR="00BB72A6" w:rsidRDefault="00000000">
      <w:pPr>
        <w:jc w:val="both"/>
        <w:rPr>
          <w:rFonts w:ascii="Arial" w:eastAsia="Arial" w:hAnsi="Arial" w:cs="Arial"/>
        </w:rPr>
      </w:pPr>
      <w:r>
        <w:rPr>
          <w:rFonts w:ascii="Arial" w:eastAsia="Arial" w:hAnsi="Arial" w:cs="Arial"/>
        </w:rPr>
        <w:t xml:space="preserve">En Côte d’Ivoire, Le Centre ODAS a initié la création </w:t>
      </w:r>
      <w:r w:rsidR="007B1503">
        <w:rPr>
          <w:rFonts w:ascii="Arial" w:eastAsia="Arial" w:hAnsi="Arial" w:cs="Arial"/>
        </w:rPr>
        <w:t>d’une Coalition</w:t>
      </w:r>
      <w:r>
        <w:rPr>
          <w:rFonts w:ascii="Arial" w:eastAsia="Arial" w:hAnsi="Arial" w:cs="Arial"/>
        </w:rPr>
        <w:t xml:space="preserve"> en faveur de la loi sur la santé reproductive (SR) réunissant des acteurs de la société civile, des partenaires techniques et financiers engagés dans la promotion des droits sexuels et reproductifs. </w:t>
      </w:r>
      <w:r w:rsidR="007B1503">
        <w:rPr>
          <w:rFonts w:ascii="Arial" w:eastAsia="Arial" w:hAnsi="Arial" w:cs="Arial"/>
        </w:rPr>
        <w:t>Face</w:t>
      </w:r>
      <w:r>
        <w:rPr>
          <w:rFonts w:ascii="Arial" w:eastAsia="Arial" w:hAnsi="Arial" w:cs="Arial"/>
        </w:rPr>
        <w:t xml:space="preserve"> aux enjeux juridiques, sociaux et politiques actuels, il est devenu essentiel de</w:t>
      </w:r>
      <w:r w:rsidR="007B1503">
        <w:rPr>
          <w:rFonts w:ascii="Arial" w:eastAsia="Arial" w:hAnsi="Arial" w:cs="Arial"/>
        </w:rPr>
        <w:t xml:space="preserve"> </w:t>
      </w:r>
      <w:r>
        <w:rPr>
          <w:rFonts w:ascii="Arial" w:eastAsia="Arial" w:hAnsi="Arial" w:cs="Arial"/>
        </w:rPr>
        <w:t xml:space="preserve">structurer une stratégie de plaidoyer </w:t>
      </w:r>
      <w:r w:rsidR="007B1503">
        <w:rPr>
          <w:rFonts w:ascii="Arial" w:eastAsia="Arial" w:hAnsi="Arial" w:cs="Arial"/>
        </w:rPr>
        <w:t>collective accompagné</w:t>
      </w:r>
      <w:r>
        <w:rPr>
          <w:rFonts w:ascii="Arial" w:eastAsia="Arial" w:hAnsi="Arial" w:cs="Arial"/>
        </w:rPr>
        <w:t xml:space="preserve"> d’un plan d’action opérationnel, cohérent et mobilisateur</w:t>
      </w:r>
    </w:p>
    <w:p w14:paraId="07FB5ADF" w14:textId="77777777" w:rsidR="00BB72A6" w:rsidRDefault="00BB72A6">
      <w:pPr>
        <w:jc w:val="both"/>
        <w:rPr>
          <w:rFonts w:ascii="Arial" w:eastAsia="Arial" w:hAnsi="Arial" w:cs="Arial"/>
        </w:rPr>
      </w:pPr>
    </w:p>
    <w:p w14:paraId="07FB5AE0" w14:textId="01AE9671" w:rsidR="00BB72A6" w:rsidRDefault="00000000">
      <w:pPr>
        <w:jc w:val="both"/>
        <w:rPr>
          <w:rFonts w:ascii="Arial" w:eastAsia="Arial" w:hAnsi="Arial" w:cs="Arial"/>
        </w:rPr>
      </w:pPr>
      <w:r>
        <w:rPr>
          <w:rFonts w:ascii="Arial" w:eastAsia="Arial" w:hAnsi="Arial" w:cs="Arial"/>
        </w:rPr>
        <w:t xml:space="preserve">Dans cette </w:t>
      </w:r>
      <w:r w:rsidR="007B1503">
        <w:rPr>
          <w:rFonts w:ascii="Arial" w:eastAsia="Arial" w:hAnsi="Arial" w:cs="Arial"/>
        </w:rPr>
        <w:t>perspective</w:t>
      </w:r>
      <w:r>
        <w:rPr>
          <w:rFonts w:ascii="Arial" w:eastAsia="Arial" w:hAnsi="Arial" w:cs="Arial"/>
        </w:rPr>
        <w:t xml:space="preserve">, Un atelier de co-construire est prévu à Abidjan. Afin de garantir une animation dynamique et la </w:t>
      </w:r>
      <w:r w:rsidR="007B1503">
        <w:rPr>
          <w:rFonts w:ascii="Arial" w:eastAsia="Arial" w:hAnsi="Arial" w:cs="Arial"/>
        </w:rPr>
        <w:t>production</w:t>
      </w:r>
      <w:r>
        <w:rPr>
          <w:rFonts w:ascii="Arial" w:eastAsia="Arial" w:hAnsi="Arial" w:cs="Arial"/>
        </w:rPr>
        <w:t xml:space="preserve"> de et livrables de qualité, la coalition souhaite recruter un·e consultant·e disposant d’une expertise confirmée en plaidoyer et </w:t>
      </w:r>
      <w:r w:rsidR="007B1503">
        <w:rPr>
          <w:rFonts w:ascii="Arial" w:eastAsia="Arial" w:hAnsi="Arial" w:cs="Arial"/>
        </w:rPr>
        <w:t>facilitation stratégique</w:t>
      </w:r>
      <w:r>
        <w:rPr>
          <w:rFonts w:ascii="Arial" w:eastAsia="Arial" w:hAnsi="Arial" w:cs="Arial"/>
        </w:rPr>
        <w:t>.</w:t>
      </w:r>
    </w:p>
    <w:p w14:paraId="07FB5AE1" w14:textId="77777777" w:rsidR="00BB72A6" w:rsidRDefault="00BB72A6">
      <w:pPr>
        <w:jc w:val="both"/>
        <w:rPr>
          <w:rFonts w:ascii="Times New Roman" w:eastAsia="Times New Roman" w:hAnsi="Times New Roman" w:cs="Times New Roman"/>
        </w:rPr>
      </w:pPr>
    </w:p>
    <w:p w14:paraId="07FB5AE2" w14:textId="77777777" w:rsidR="00BB72A6" w:rsidRDefault="00000000">
      <w:pPr>
        <w:numPr>
          <w:ilvl w:val="0"/>
          <w:numId w:val="6"/>
        </w:numPr>
        <w:pBdr>
          <w:top w:val="nil"/>
          <w:left w:val="nil"/>
          <w:bottom w:val="nil"/>
          <w:right w:val="nil"/>
          <w:between w:val="nil"/>
        </w:pBdr>
        <w:jc w:val="both"/>
        <w:rPr>
          <w:rFonts w:ascii="Arial" w:eastAsia="Arial" w:hAnsi="Arial" w:cs="Arial"/>
          <w:b/>
          <w:color w:val="2129BD"/>
          <w:sz w:val="28"/>
          <w:szCs w:val="28"/>
        </w:rPr>
      </w:pPr>
      <w:r>
        <w:rPr>
          <w:rFonts w:ascii="Arial" w:eastAsia="Arial" w:hAnsi="Arial" w:cs="Arial"/>
          <w:b/>
          <w:color w:val="2129BD"/>
          <w:sz w:val="28"/>
          <w:szCs w:val="28"/>
        </w:rPr>
        <w:t>Objectifs</w:t>
      </w:r>
    </w:p>
    <w:p w14:paraId="07FB5AE3" w14:textId="77777777" w:rsidR="00BB72A6" w:rsidRDefault="00BB72A6">
      <w:pPr>
        <w:pBdr>
          <w:top w:val="nil"/>
          <w:left w:val="nil"/>
          <w:bottom w:val="nil"/>
          <w:right w:val="nil"/>
          <w:between w:val="nil"/>
        </w:pBdr>
        <w:ind w:left="1080"/>
        <w:jc w:val="both"/>
        <w:rPr>
          <w:rFonts w:ascii="Arial" w:eastAsia="Arial" w:hAnsi="Arial" w:cs="Arial"/>
          <w:b/>
          <w:color w:val="2129BD"/>
          <w:sz w:val="28"/>
          <w:szCs w:val="28"/>
        </w:rPr>
      </w:pPr>
    </w:p>
    <w:p w14:paraId="07FB5AE4" w14:textId="77777777" w:rsidR="00BB72A6" w:rsidRDefault="00000000">
      <w:pPr>
        <w:jc w:val="both"/>
        <w:rPr>
          <w:rFonts w:ascii="Arial" w:eastAsia="Arial" w:hAnsi="Arial" w:cs="Arial"/>
        </w:rPr>
      </w:pPr>
      <w:r>
        <w:rPr>
          <w:rFonts w:ascii="Arial" w:eastAsia="Arial" w:hAnsi="Arial" w:cs="Arial"/>
        </w:rPr>
        <w:t xml:space="preserve">Accompagner la coalition en faveur de la loi sur la santé reproductive en Côte d’Ivoire dans la co-construction d’une stratégie collective de plaidoyer et d’un plan d’action opérationnel, à travers la conception, l’animation et la capitalisation d’un atelier. </w:t>
      </w:r>
    </w:p>
    <w:p w14:paraId="07FB5AE5" w14:textId="77777777" w:rsidR="00BB72A6" w:rsidRDefault="00000000">
      <w:pPr>
        <w:jc w:val="both"/>
        <w:rPr>
          <w:rFonts w:ascii="Arial" w:eastAsia="Arial" w:hAnsi="Arial" w:cs="Arial"/>
        </w:rPr>
      </w:pPr>
      <w:r>
        <w:rPr>
          <w:rFonts w:ascii="Arial" w:eastAsia="Arial" w:hAnsi="Arial" w:cs="Arial"/>
        </w:rPr>
        <w:t xml:space="preserve">De façon spécifique : </w:t>
      </w:r>
    </w:p>
    <w:p w14:paraId="07FB5AE7" w14:textId="28B95A56" w:rsidR="00BB72A6" w:rsidRDefault="00BB72A6">
      <w:pPr>
        <w:jc w:val="both"/>
        <w:rPr>
          <w:rFonts w:ascii="Arial" w:eastAsia="Arial" w:hAnsi="Arial" w:cs="Arial"/>
        </w:rPr>
      </w:pPr>
    </w:p>
    <w:p w14:paraId="07FB5AE8" w14:textId="77777777" w:rsidR="00BB72A6" w:rsidRDefault="00000000">
      <w:pPr>
        <w:jc w:val="both"/>
        <w:rPr>
          <w:rFonts w:ascii="Arial" w:eastAsia="Arial" w:hAnsi="Arial" w:cs="Arial"/>
        </w:rPr>
      </w:pPr>
      <w:r>
        <w:rPr>
          <w:rFonts w:ascii="Arial" w:eastAsia="Arial" w:hAnsi="Arial" w:cs="Arial"/>
        </w:rPr>
        <w:t>-</w:t>
      </w:r>
      <w:r>
        <w:rPr>
          <w:rFonts w:ascii="Arial" w:eastAsia="Arial" w:hAnsi="Arial" w:cs="Arial"/>
        </w:rPr>
        <w:tab/>
        <w:t>Proposer une méthodologie participative pour l’atelier.</w:t>
      </w:r>
    </w:p>
    <w:p w14:paraId="07FB5AE9" w14:textId="77777777" w:rsidR="00BB72A6" w:rsidRDefault="00000000">
      <w:pPr>
        <w:jc w:val="both"/>
        <w:rPr>
          <w:rFonts w:ascii="Arial" w:eastAsia="Arial" w:hAnsi="Arial" w:cs="Arial"/>
        </w:rPr>
      </w:pPr>
      <w:r>
        <w:rPr>
          <w:rFonts w:ascii="Arial" w:eastAsia="Arial" w:hAnsi="Arial" w:cs="Arial"/>
        </w:rPr>
        <w:t>-</w:t>
      </w:r>
      <w:r>
        <w:rPr>
          <w:rFonts w:ascii="Arial" w:eastAsia="Arial" w:hAnsi="Arial" w:cs="Arial"/>
        </w:rPr>
        <w:tab/>
        <w:t>Préparer et Animer les sessions de travail (travaux de groupe, plénières, synthèses).</w:t>
      </w:r>
    </w:p>
    <w:p w14:paraId="07FB5AEA" w14:textId="402780D0" w:rsidR="00BB72A6" w:rsidRDefault="00000000">
      <w:pPr>
        <w:jc w:val="both"/>
        <w:rPr>
          <w:rFonts w:ascii="Arial" w:eastAsia="Arial" w:hAnsi="Arial" w:cs="Arial"/>
        </w:rPr>
      </w:pPr>
      <w:r>
        <w:rPr>
          <w:rFonts w:ascii="Arial" w:eastAsia="Arial" w:hAnsi="Arial" w:cs="Arial"/>
        </w:rPr>
        <w:t>-</w:t>
      </w:r>
      <w:r>
        <w:rPr>
          <w:rFonts w:ascii="Arial" w:eastAsia="Arial" w:hAnsi="Arial" w:cs="Arial"/>
        </w:rPr>
        <w:tab/>
        <w:t xml:space="preserve">Élaborer, à l’issue de l’atelier un rapport </w:t>
      </w:r>
      <w:r w:rsidR="003D3842">
        <w:rPr>
          <w:rFonts w:ascii="Arial" w:eastAsia="Arial" w:hAnsi="Arial" w:cs="Arial"/>
        </w:rPr>
        <w:t>synthétique</w:t>
      </w:r>
      <w:r>
        <w:rPr>
          <w:rFonts w:ascii="Arial" w:eastAsia="Arial" w:hAnsi="Arial" w:cs="Arial"/>
        </w:rPr>
        <w:t>, une première version du document de stratégie de plaidoyer et du plan d’action (Juillet 2025- Décembre 2026).</w:t>
      </w:r>
    </w:p>
    <w:p w14:paraId="07FB5AEB" w14:textId="77777777" w:rsidR="00BB72A6" w:rsidRDefault="00000000">
      <w:pPr>
        <w:numPr>
          <w:ilvl w:val="0"/>
          <w:numId w:val="6"/>
        </w:numPr>
        <w:spacing w:before="280"/>
        <w:jc w:val="both"/>
        <w:rPr>
          <w:rFonts w:ascii="Arial" w:eastAsia="Arial" w:hAnsi="Arial" w:cs="Arial"/>
          <w:b/>
          <w:color w:val="2129BD"/>
          <w:sz w:val="28"/>
          <w:szCs w:val="28"/>
        </w:rPr>
      </w:pPr>
      <w:r>
        <w:rPr>
          <w:rFonts w:ascii="Arial" w:eastAsia="Arial" w:hAnsi="Arial" w:cs="Arial"/>
          <w:b/>
          <w:color w:val="2129BD"/>
          <w:sz w:val="28"/>
          <w:szCs w:val="28"/>
        </w:rPr>
        <w:lastRenderedPageBreak/>
        <w:t>Résultats attendus</w:t>
      </w:r>
    </w:p>
    <w:p w14:paraId="0A44BEA3" w14:textId="77777777" w:rsidR="003D3842" w:rsidRDefault="003D3842" w:rsidP="003D3842">
      <w:pPr>
        <w:spacing w:before="280"/>
        <w:ind w:left="720"/>
        <w:jc w:val="both"/>
        <w:rPr>
          <w:rFonts w:ascii="Arial" w:eastAsia="Arial" w:hAnsi="Arial" w:cs="Arial"/>
          <w:b/>
          <w:color w:val="2129BD"/>
          <w:sz w:val="28"/>
          <w:szCs w:val="28"/>
        </w:rPr>
      </w:pPr>
    </w:p>
    <w:p w14:paraId="07FB5AEC" w14:textId="77777777" w:rsidR="00BB72A6" w:rsidRDefault="00000000">
      <w:pPr>
        <w:jc w:val="both"/>
        <w:rPr>
          <w:rFonts w:ascii="Arial" w:eastAsia="Arial" w:hAnsi="Arial" w:cs="Arial"/>
        </w:rPr>
      </w:pPr>
      <w:r>
        <w:rPr>
          <w:rFonts w:ascii="Arial" w:eastAsia="Arial" w:hAnsi="Arial" w:cs="Arial"/>
        </w:rPr>
        <w:t xml:space="preserve">A l’issue de la cartographie, il est attendu : </w:t>
      </w:r>
    </w:p>
    <w:p w14:paraId="07FB5AED" w14:textId="77777777" w:rsidR="00BB72A6" w:rsidRDefault="00000000">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atelier participatif et productif est tenu.</w:t>
      </w:r>
    </w:p>
    <w:p w14:paraId="07FB5AEE" w14:textId="77777777" w:rsidR="00BB72A6" w:rsidRDefault="00000000">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Une stratégie de plaidoyer claire, consensuelle et réaliste est définie.</w:t>
      </w:r>
    </w:p>
    <w:p w14:paraId="07FB5AEF" w14:textId="38C0DB9E" w:rsidR="00BB72A6" w:rsidRDefault="00000000">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plan d’action avec le</w:t>
      </w:r>
      <w:r>
        <w:rPr>
          <w:rFonts w:ascii="Arial" w:eastAsia="Arial" w:hAnsi="Arial" w:cs="Arial"/>
        </w:rPr>
        <w:t>s</w:t>
      </w:r>
      <w:r>
        <w:rPr>
          <w:rFonts w:ascii="Arial" w:eastAsia="Arial" w:hAnsi="Arial" w:cs="Arial"/>
          <w:color w:val="000000"/>
        </w:rPr>
        <w:t xml:space="preserve"> indicateurs de performance, les responsab</w:t>
      </w:r>
      <w:r>
        <w:rPr>
          <w:rFonts w:ascii="Arial" w:eastAsia="Arial" w:hAnsi="Arial" w:cs="Arial"/>
        </w:rPr>
        <w:t>le</w:t>
      </w:r>
      <w:r w:rsidR="008C607F">
        <w:rPr>
          <w:rFonts w:ascii="Arial" w:eastAsia="Arial" w:hAnsi="Arial" w:cs="Arial"/>
        </w:rPr>
        <w:t>s</w:t>
      </w:r>
      <w:r>
        <w:rPr>
          <w:rFonts w:ascii="Arial" w:eastAsia="Arial" w:hAnsi="Arial" w:cs="Arial"/>
        </w:rPr>
        <w:t xml:space="preserve"> su</w:t>
      </w:r>
      <w:r w:rsidR="008C607F">
        <w:rPr>
          <w:rFonts w:ascii="Arial" w:eastAsia="Arial" w:hAnsi="Arial" w:cs="Arial"/>
        </w:rPr>
        <w:t>r</w:t>
      </w:r>
      <w:r>
        <w:rPr>
          <w:rFonts w:ascii="Arial" w:eastAsia="Arial" w:hAnsi="Arial" w:cs="Arial"/>
        </w:rPr>
        <w:t xml:space="preserve"> chaque activité</w:t>
      </w:r>
      <w:r>
        <w:rPr>
          <w:rFonts w:ascii="Arial" w:eastAsia="Arial" w:hAnsi="Arial" w:cs="Arial"/>
          <w:color w:val="000000"/>
        </w:rPr>
        <w:t xml:space="preserve"> est rédigé.</w:t>
      </w:r>
    </w:p>
    <w:p w14:paraId="07FB5AF0" w14:textId="77777777" w:rsidR="00BB72A6" w:rsidRDefault="00000000">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rapport final de synthèse est remis dans les délais.</w:t>
      </w:r>
    </w:p>
    <w:p w14:paraId="07FB5AF1" w14:textId="77777777" w:rsidR="00BB72A6" w:rsidRDefault="00BB72A6">
      <w:pPr>
        <w:jc w:val="both"/>
        <w:rPr>
          <w:rFonts w:ascii="Arial" w:eastAsia="Arial" w:hAnsi="Arial" w:cs="Arial"/>
        </w:rPr>
      </w:pPr>
    </w:p>
    <w:p w14:paraId="07FB5AF2" w14:textId="77777777" w:rsidR="00BB72A6" w:rsidRDefault="00000000">
      <w:pPr>
        <w:jc w:val="both"/>
        <w:rPr>
          <w:rFonts w:ascii="Arial" w:eastAsia="Arial" w:hAnsi="Arial" w:cs="Arial"/>
        </w:rPr>
      </w:pPr>
      <w:r>
        <w:rPr>
          <w:rFonts w:ascii="Arial" w:eastAsia="Arial" w:hAnsi="Arial" w:cs="Arial"/>
          <w:b/>
          <w:color w:val="2129BD"/>
          <w:sz w:val="28"/>
          <w:szCs w:val="28"/>
        </w:rPr>
        <w:t>IV-</w:t>
      </w:r>
      <w:r>
        <w:rPr>
          <w:rFonts w:ascii="Arial" w:eastAsia="Arial" w:hAnsi="Arial" w:cs="Arial"/>
        </w:rPr>
        <w:t xml:space="preserve"> </w:t>
      </w:r>
      <w:r>
        <w:rPr>
          <w:rFonts w:ascii="Arial" w:eastAsia="Arial" w:hAnsi="Arial" w:cs="Arial"/>
          <w:b/>
          <w:color w:val="2129BD"/>
          <w:sz w:val="28"/>
          <w:szCs w:val="28"/>
        </w:rPr>
        <w:t>Profil du/ de la consultant.e globale</w:t>
      </w:r>
    </w:p>
    <w:p w14:paraId="07FB5AF3" w14:textId="77777777" w:rsidR="00BB72A6" w:rsidRDefault="00BB72A6">
      <w:pPr>
        <w:jc w:val="both"/>
        <w:rPr>
          <w:rFonts w:ascii="Arial" w:eastAsia="Arial" w:hAnsi="Arial" w:cs="Arial"/>
        </w:rPr>
      </w:pPr>
    </w:p>
    <w:p w14:paraId="07FB5AF4" w14:textId="77777777" w:rsidR="00BB72A6"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Diplôme universitaire en sciences sociales, politiques publiques, développement, genre ou tout autre domaine pertinent.</w:t>
      </w:r>
    </w:p>
    <w:p w14:paraId="07FB5AF5" w14:textId="77777777" w:rsidR="00BB72A6"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Expérience avérée (au moins 5 ans) en animation d’ateliers multi-acteurs et en élaboration de stratégies de plaidoyer.</w:t>
      </w:r>
    </w:p>
    <w:p w14:paraId="07FB5AF6" w14:textId="71710DFE" w:rsidR="00BB72A6" w:rsidRDefault="003D3842">
      <w:pPr>
        <w:numPr>
          <w:ilvl w:val="0"/>
          <w:numId w:val="2"/>
        </w:numPr>
        <w:pBdr>
          <w:top w:val="nil"/>
          <w:left w:val="nil"/>
          <w:bottom w:val="nil"/>
          <w:right w:val="nil"/>
          <w:between w:val="nil"/>
        </w:pBdr>
        <w:jc w:val="both"/>
        <w:rPr>
          <w:rFonts w:ascii="Arial" w:eastAsia="Arial" w:hAnsi="Arial" w:cs="Arial"/>
        </w:rPr>
      </w:pPr>
      <w:r>
        <w:rPr>
          <w:rFonts w:ascii="Arial" w:eastAsia="Arial" w:hAnsi="Arial" w:cs="Arial"/>
        </w:rPr>
        <w:t xml:space="preserve">Expertise confirmée en plaidoyer et élaboration de stratégies de plaidoyer </w:t>
      </w:r>
    </w:p>
    <w:p w14:paraId="07FB5AF7" w14:textId="77777777" w:rsidR="00BB72A6" w:rsidRDefault="00000000">
      <w:pPr>
        <w:numPr>
          <w:ilvl w:val="0"/>
          <w:numId w:val="2"/>
        </w:numPr>
        <w:pBdr>
          <w:top w:val="nil"/>
          <w:left w:val="nil"/>
          <w:bottom w:val="nil"/>
          <w:right w:val="nil"/>
          <w:between w:val="nil"/>
        </w:pBdr>
        <w:jc w:val="both"/>
        <w:rPr>
          <w:rFonts w:ascii="Arial" w:eastAsia="Arial" w:hAnsi="Arial" w:cs="Arial"/>
          <w:color w:val="000000"/>
        </w:rPr>
      </w:pPr>
      <w:bookmarkStart w:id="0" w:name="_heading=h.k7g8sakd3u6k" w:colFirst="0" w:colLast="0"/>
      <w:bookmarkEnd w:id="0"/>
      <w:r>
        <w:rPr>
          <w:rFonts w:ascii="Arial" w:eastAsia="Arial" w:hAnsi="Arial" w:cs="Arial"/>
          <w:color w:val="000000"/>
        </w:rPr>
        <w:t>Bonne connaissance des enjeux liés aux droits sexuels et reproductifs en Afrique de l’Ouest en particulier en Côte d’Ivoire.</w:t>
      </w:r>
    </w:p>
    <w:p w14:paraId="07FB5AF8" w14:textId="77777777" w:rsidR="00BB72A6"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Excellentes compétences en rédaction, synthèse et communication.</w:t>
      </w:r>
    </w:p>
    <w:p w14:paraId="07FB5AF9" w14:textId="77777777" w:rsidR="00BB72A6"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Capacité à respecter des délais serrés avec un minimum de supervision et à maintenir la confidentialité.</w:t>
      </w:r>
    </w:p>
    <w:p w14:paraId="07FB5AFA" w14:textId="77777777" w:rsidR="00BB72A6" w:rsidRDefault="00BB72A6">
      <w:pPr>
        <w:jc w:val="both"/>
        <w:rPr>
          <w:rFonts w:ascii="Arial" w:eastAsia="Arial" w:hAnsi="Arial" w:cs="Arial"/>
        </w:rPr>
      </w:pPr>
    </w:p>
    <w:p w14:paraId="07FB5AFB" w14:textId="4AE6F065" w:rsidR="00BB72A6" w:rsidRDefault="003D3842">
      <w:pPr>
        <w:jc w:val="both"/>
        <w:rPr>
          <w:rFonts w:ascii="Arial" w:eastAsia="Arial" w:hAnsi="Arial" w:cs="Arial"/>
        </w:rPr>
      </w:pPr>
      <w:r w:rsidRPr="00AC41D2">
        <w:rPr>
          <w:rFonts w:ascii="Arial" w:eastAsia="Arial" w:hAnsi="Arial" w:cs="Arial"/>
          <w:b/>
          <w:bCs/>
          <w:sz w:val="28"/>
          <w:szCs w:val="28"/>
        </w:rPr>
        <w:t>Livrables</w:t>
      </w:r>
      <w:r>
        <w:rPr>
          <w:rFonts w:ascii="Arial" w:eastAsia="Arial" w:hAnsi="Arial" w:cs="Arial"/>
        </w:rPr>
        <w:t xml:space="preserve"> ….</w:t>
      </w:r>
    </w:p>
    <w:p w14:paraId="7D74E9B3" w14:textId="77777777" w:rsidR="003D3842" w:rsidRDefault="003D3842">
      <w:pPr>
        <w:jc w:val="both"/>
        <w:rPr>
          <w:rFonts w:ascii="Arial" w:eastAsia="Arial" w:hAnsi="Arial" w:cs="Arial"/>
        </w:rPr>
      </w:pPr>
    </w:p>
    <w:p w14:paraId="07FB5AFC" w14:textId="77777777" w:rsidR="00BB72A6" w:rsidRDefault="00000000">
      <w:pPr>
        <w:jc w:val="both"/>
        <w:rPr>
          <w:rFonts w:ascii="Arial" w:eastAsia="Arial" w:hAnsi="Arial" w:cs="Arial"/>
        </w:rPr>
      </w:pPr>
      <w:r>
        <w:rPr>
          <w:rFonts w:ascii="Arial" w:eastAsia="Arial" w:hAnsi="Arial" w:cs="Arial"/>
          <w:b/>
          <w:color w:val="2129BD"/>
          <w:sz w:val="28"/>
          <w:szCs w:val="28"/>
        </w:rPr>
        <w:t>V-</w:t>
      </w:r>
      <w:r>
        <w:rPr>
          <w:rFonts w:ascii="Arial" w:eastAsia="Arial" w:hAnsi="Arial" w:cs="Arial"/>
        </w:rPr>
        <w:t xml:space="preserve"> </w:t>
      </w:r>
      <w:r>
        <w:rPr>
          <w:rFonts w:ascii="Arial" w:eastAsia="Arial" w:hAnsi="Arial" w:cs="Arial"/>
          <w:b/>
          <w:color w:val="2129BD"/>
          <w:sz w:val="28"/>
          <w:szCs w:val="28"/>
        </w:rPr>
        <w:t>Durée et calendrier</w:t>
      </w:r>
    </w:p>
    <w:p w14:paraId="07FB5AFD" w14:textId="77777777" w:rsidR="00BB72A6"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Préparation de l’atelier : 2 jours</w:t>
      </w:r>
    </w:p>
    <w:p w14:paraId="07FB5AFE" w14:textId="77777777" w:rsidR="00BB72A6"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Animation de l’atelier : 2 jours</w:t>
      </w:r>
    </w:p>
    <w:p w14:paraId="07FB5AFF" w14:textId="77777777" w:rsidR="00BB72A6"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Rédaction du rapport et des livrables : 3 jours</w:t>
      </w:r>
    </w:p>
    <w:p w14:paraId="07FB5B00" w14:textId="77777777" w:rsidR="00BB72A6" w:rsidRDefault="00000000">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Durée totale estimée : 7 jours ouvrables</w:t>
      </w:r>
    </w:p>
    <w:p w14:paraId="07FB5B01" w14:textId="77777777" w:rsidR="00BB72A6" w:rsidRDefault="00BB72A6">
      <w:pPr>
        <w:jc w:val="both"/>
        <w:rPr>
          <w:rFonts w:ascii="Arial" w:eastAsia="Arial" w:hAnsi="Arial" w:cs="Arial"/>
        </w:rPr>
      </w:pPr>
    </w:p>
    <w:p w14:paraId="07FB5B02" w14:textId="77777777" w:rsidR="00BB72A6" w:rsidRDefault="00000000">
      <w:pPr>
        <w:jc w:val="both"/>
        <w:rPr>
          <w:rFonts w:ascii="Arial" w:eastAsia="Arial" w:hAnsi="Arial" w:cs="Arial"/>
        </w:rPr>
      </w:pPr>
      <w:r>
        <w:rPr>
          <w:rFonts w:ascii="Arial" w:eastAsia="Arial" w:hAnsi="Arial" w:cs="Arial"/>
          <w:b/>
          <w:color w:val="2129BD"/>
          <w:sz w:val="28"/>
          <w:szCs w:val="28"/>
        </w:rPr>
        <w:t>VI-</w:t>
      </w:r>
      <w:r>
        <w:rPr>
          <w:rFonts w:ascii="Arial" w:eastAsia="Arial" w:hAnsi="Arial" w:cs="Arial"/>
        </w:rPr>
        <w:t xml:space="preserve"> </w:t>
      </w:r>
      <w:r>
        <w:rPr>
          <w:rFonts w:ascii="Arial" w:eastAsia="Arial" w:hAnsi="Arial" w:cs="Arial"/>
          <w:b/>
          <w:color w:val="2129BD"/>
          <w:sz w:val="28"/>
          <w:szCs w:val="28"/>
        </w:rPr>
        <w:t>Modalités de candidature</w:t>
      </w:r>
    </w:p>
    <w:p w14:paraId="07FB5B03" w14:textId="77777777" w:rsidR="00BB72A6" w:rsidRDefault="00BB72A6">
      <w:pPr>
        <w:jc w:val="both"/>
        <w:rPr>
          <w:rFonts w:ascii="Arial" w:eastAsia="Arial" w:hAnsi="Arial" w:cs="Arial"/>
        </w:rPr>
      </w:pPr>
    </w:p>
    <w:p w14:paraId="07FB5B04" w14:textId="77777777" w:rsidR="00BB72A6" w:rsidRDefault="00000000">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personnes intéressées sont invitées à soumettre :</w:t>
      </w:r>
    </w:p>
    <w:p w14:paraId="07FB5B05" w14:textId="77777777" w:rsidR="00BB72A6" w:rsidRDefault="00000000">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CV actualisé.</w:t>
      </w:r>
    </w:p>
    <w:p w14:paraId="07FB5B06" w14:textId="77777777" w:rsidR="00BB72A6" w:rsidRDefault="00000000">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Une note méthodologique (max. 2 pages).</w:t>
      </w:r>
    </w:p>
    <w:p w14:paraId="07FB5B07" w14:textId="77777777" w:rsidR="00BB72A6" w:rsidRDefault="00000000">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Une proposition financière.</w:t>
      </w:r>
    </w:p>
    <w:p w14:paraId="07FB5B08" w14:textId="77777777" w:rsidR="00BB72A6" w:rsidRDefault="00000000">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exemple de document de stratégie ou de plan d’action déjà produit.</w:t>
      </w:r>
    </w:p>
    <w:p w14:paraId="07FB5B09" w14:textId="77777777" w:rsidR="00BB72A6" w:rsidRDefault="00BB72A6">
      <w:pPr>
        <w:jc w:val="both"/>
        <w:rPr>
          <w:rFonts w:ascii="Arial" w:eastAsia="Arial" w:hAnsi="Arial" w:cs="Arial"/>
        </w:rPr>
      </w:pPr>
    </w:p>
    <w:p w14:paraId="07FB5B0A" w14:textId="4098668D" w:rsidR="00BB72A6" w:rsidRDefault="00000000">
      <w:pPr>
        <w:jc w:val="both"/>
        <w:rPr>
          <w:rFonts w:ascii="Arial" w:eastAsia="Arial" w:hAnsi="Arial" w:cs="Arial"/>
        </w:rPr>
      </w:pPr>
      <w:r>
        <w:rPr>
          <w:rFonts w:ascii="Arial" w:eastAsia="Arial" w:hAnsi="Arial" w:cs="Arial"/>
        </w:rPr>
        <w:t>Les candidatures doivent être envoyées à</w:t>
      </w:r>
      <w:r w:rsidR="00237C5D">
        <w:rPr>
          <w:rFonts w:ascii="Arial" w:eastAsia="Arial" w:hAnsi="Arial" w:cs="Arial"/>
        </w:rPr>
        <w:t xml:space="preserve"> l’adresse </w:t>
      </w:r>
      <w:r w:rsidR="00E07E8A" w:rsidRPr="00E07E8A">
        <w:rPr>
          <w:rFonts w:ascii="Arial" w:eastAsia="Arial" w:hAnsi="Arial" w:cs="Arial"/>
        </w:rPr>
        <w:t>FAprocurement@ipas.org</w:t>
      </w:r>
      <w:r>
        <w:rPr>
          <w:rFonts w:ascii="Arial" w:eastAsia="Arial" w:hAnsi="Arial" w:cs="Arial"/>
        </w:rPr>
        <w:t xml:space="preserve"> au plus tard le </w:t>
      </w:r>
      <w:r w:rsidR="00D368B4">
        <w:rPr>
          <w:rFonts w:ascii="Arial" w:eastAsia="Arial" w:hAnsi="Arial" w:cs="Arial"/>
        </w:rPr>
        <w:t xml:space="preserve">2 juillet </w:t>
      </w:r>
      <w:r w:rsidR="00983632">
        <w:rPr>
          <w:rFonts w:ascii="Arial" w:eastAsia="Arial" w:hAnsi="Arial" w:cs="Arial"/>
        </w:rPr>
        <w:t>2025.</w:t>
      </w:r>
    </w:p>
    <w:p w14:paraId="07FB5B0B" w14:textId="77777777" w:rsidR="00BB72A6" w:rsidRDefault="00BB72A6">
      <w:pPr>
        <w:jc w:val="both"/>
      </w:pPr>
    </w:p>
    <w:p w14:paraId="07FB5B0C" w14:textId="77777777" w:rsidR="00BB72A6" w:rsidRDefault="00000000">
      <w:pPr>
        <w:numPr>
          <w:ilvl w:val="0"/>
          <w:numId w:val="1"/>
        </w:numPr>
        <w:pBdr>
          <w:top w:val="nil"/>
          <w:left w:val="nil"/>
          <w:bottom w:val="nil"/>
          <w:right w:val="nil"/>
          <w:between w:val="nil"/>
        </w:pBdr>
        <w:spacing w:after="200" w:line="276" w:lineRule="auto"/>
        <w:jc w:val="both"/>
        <w:rPr>
          <w:rFonts w:ascii="Arial" w:eastAsia="Arial" w:hAnsi="Arial" w:cs="Arial"/>
          <w:b/>
          <w:color w:val="2129BD"/>
          <w:sz w:val="28"/>
          <w:szCs w:val="28"/>
        </w:rPr>
      </w:pPr>
      <w:r>
        <w:rPr>
          <w:rFonts w:ascii="Arial" w:eastAsia="Arial" w:hAnsi="Arial" w:cs="Arial"/>
          <w:b/>
          <w:color w:val="2129BD"/>
          <w:sz w:val="28"/>
          <w:szCs w:val="28"/>
        </w:rPr>
        <w:t>Date et lieu </w:t>
      </w:r>
    </w:p>
    <w:p w14:paraId="07FB5B0D" w14:textId="095BE502" w:rsidR="00BB72A6" w:rsidRDefault="00000000">
      <w:pPr>
        <w:pBdr>
          <w:top w:val="nil"/>
          <w:left w:val="nil"/>
          <w:bottom w:val="nil"/>
          <w:right w:val="nil"/>
          <w:between w:val="nil"/>
        </w:pBdr>
        <w:jc w:val="both"/>
        <w:rPr>
          <w:rFonts w:ascii="Arial" w:eastAsia="Arial" w:hAnsi="Arial" w:cs="Arial"/>
          <w:color w:val="001429"/>
        </w:rPr>
      </w:pPr>
      <w:r>
        <w:rPr>
          <w:rFonts w:ascii="Arial" w:eastAsia="Arial" w:hAnsi="Arial" w:cs="Arial"/>
          <w:color w:val="001429"/>
        </w:rPr>
        <w:t xml:space="preserve">L’atelier se tiendra du 31 juillet au 01 août 2025 </w:t>
      </w:r>
      <w:r>
        <w:rPr>
          <w:rFonts w:ascii="Arial" w:eastAsia="Arial" w:hAnsi="Arial" w:cs="Arial"/>
          <w:color w:val="980000"/>
        </w:rPr>
        <w:t xml:space="preserve">à </w:t>
      </w:r>
      <w:r w:rsidR="003D3842">
        <w:rPr>
          <w:rFonts w:ascii="Arial" w:eastAsia="Arial" w:hAnsi="Arial" w:cs="Arial"/>
          <w:color w:val="980000"/>
        </w:rPr>
        <w:t>Abidjan.</w:t>
      </w:r>
    </w:p>
    <w:p w14:paraId="07FB5B0E" w14:textId="77777777" w:rsidR="00BB72A6" w:rsidRDefault="00BB72A6">
      <w:pPr>
        <w:pBdr>
          <w:top w:val="nil"/>
          <w:left w:val="nil"/>
          <w:bottom w:val="nil"/>
          <w:right w:val="nil"/>
          <w:between w:val="nil"/>
        </w:pBdr>
        <w:ind w:left="1080"/>
        <w:jc w:val="both"/>
        <w:rPr>
          <w:rFonts w:ascii="Arial" w:eastAsia="Arial" w:hAnsi="Arial" w:cs="Arial"/>
          <w:b/>
          <w:color w:val="2129BD"/>
          <w:sz w:val="28"/>
          <w:szCs w:val="28"/>
        </w:rPr>
      </w:pPr>
    </w:p>
    <w:p w14:paraId="07FB5B0F" w14:textId="77777777" w:rsidR="00BB72A6" w:rsidRDefault="00BB72A6">
      <w:pPr>
        <w:pBdr>
          <w:top w:val="nil"/>
          <w:left w:val="nil"/>
          <w:bottom w:val="nil"/>
          <w:right w:val="nil"/>
          <w:between w:val="nil"/>
        </w:pBdr>
        <w:ind w:left="720"/>
        <w:jc w:val="both"/>
        <w:rPr>
          <w:rFonts w:ascii="Arial" w:eastAsia="Arial" w:hAnsi="Arial" w:cs="Arial"/>
        </w:rPr>
      </w:pPr>
    </w:p>
    <w:p w14:paraId="07FB5B10" w14:textId="77777777" w:rsidR="00BB72A6" w:rsidRDefault="00BB72A6">
      <w:pPr>
        <w:jc w:val="both"/>
      </w:pPr>
    </w:p>
    <w:sectPr w:rsidR="00BB72A6">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C500C03-82CA-435F-9334-AF5E57909666}"/>
  </w:font>
  <w:font w:name="Calibri">
    <w:panose1 w:val="020F0502020204030204"/>
    <w:charset w:val="00"/>
    <w:family w:val="swiss"/>
    <w:pitch w:val="variable"/>
    <w:sig w:usb0="E4002EFF" w:usb1="C200247B" w:usb2="00000009" w:usb3="00000000" w:csb0="000001FF" w:csb1="00000000"/>
    <w:embedRegular r:id="rId2" w:fontKey="{F244355C-6272-498E-AF35-6D405AF7DF59}"/>
    <w:embedBold r:id="rId3" w:fontKey="{02AC7732-8455-4D10-9802-442B5E38FA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AE95BC7-9169-41A1-9042-B3130C495FF6}"/>
    <w:embedItalic r:id="rId5" w:fontKey="{E8A620CE-A5A6-4139-A174-F2F8A55AF662}"/>
  </w:font>
  <w:font w:name="Calibri Light">
    <w:panose1 w:val="020F0302020204030204"/>
    <w:charset w:val="00"/>
    <w:family w:val="swiss"/>
    <w:pitch w:val="variable"/>
    <w:sig w:usb0="E4002EFF" w:usb1="C200247B" w:usb2="00000009" w:usb3="00000000" w:csb0="000001FF" w:csb1="00000000"/>
    <w:embedRegular r:id="rId6" w:fontKey="{D8D0C517-F33E-4697-9030-6E91DE492B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6531"/>
    <w:multiLevelType w:val="multilevel"/>
    <w:tmpl w:val="D0969BE0"/>
    <w:lvl w:ilvl="0">
      <w:numFmt w:val="bullet"/>
      <w:lvlText w:val="-"/>
      <w:lvlJc w:val="left"/>
      <w:pPr>
        <w:ind w:left="1060" w:hanging="70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241607"/>
    <w:multiLevelType w:val="multilevel"/>
    <w:tmpl w:val="9A52B236"/>
    <w:lvl w:ilvl="0">
      <w:numFmt w:val="bullet"/>
      <w:lvlText w:val="-"/>
      <w:lvlJc w:val="left"/>
      <w:pPr>
        <w:ind w:left="1060" w:hanging="70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6261FE"/>
    <w:multiLevelType w:val="multilevel"/>
    <w:tmpl w:val="57745DB8"/>
    <w:lvl w:ilvl="0">
      <w:numFmt w:val="bullet"/>
      <w:lvlText w:val="-"/>
      <w:lvlJc w:val="left"/>
      <w:pPr>
        <w:ind w:left="1060" w:hanging="70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D6661D"/>
    <w:multiLevelType w:val="multilevel"/>
    <w:tmpl w:val="43769908"/>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CC3759"/>
    <w:multiLevelType w:val="multilevel"/>
    <w:tmpl w:val="1F7C58BA"/>
    <w:lvl w:ilvl="0">
      <w:numFmt w:val="bullet"/>
      <w:lvlText w:val="-"/>
      <w:lvlJc w:val="left"/>
      <w:pPr>
        <w:ind w:left="1060" w:hanging="70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E51D8C"/>
    <w:multiLevelType w:val="multilevel"/>
    <w:tmpl w:val="8200D1FE"/>
    <w:lvl w:ilvl="0">
      <w:start w:val="1"/>
      <w:numFmt w:val="upp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406086">
    <w:abstractNumId w:val="3"/>
  </w:num>
  <w:num w:numId="2" w16cid:durableId="834758205">
    <w:abstractNumId w:val="2"/>
  </w:num>
  <w:num w:numId="3" w16cid:durableId="363949251">
    <w:abstractNumId w:val="4"/>
  </w:num>
  <w:num w:numId="4" w16cid:durableId="2083023624">
    <w:abstractNumId w:val="1"/>
  </w:num>
  <w:num w:numId="5" w16cid:durableId="306864281">
    <w:abstractNumId w:val="0"/>
  </w:num>
  <w:num w:numId="6" w16cid:durableId="328026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2A6"/>
    <w:rsid w:val="00237C5D"/>
    <w:rsid w:val="003D3842"/>
    <w:rsid w:val="005A5625"/>
    <w:rsid w:val="007025B5"/>
    <w:rsid w:val="007B1503"/>
    <w:rsid w:val="008C607F"/>
    <w:rsid w:val="00983632"/>
    <w:rsid w:val="00AC41D2"/>
    <w:rsid w:val="00BB72A6"/>
    <w:rsid w:val="00BF1158"/>
    <w:rsid w:val="00D368B4"/>
    <w:rsid w:val="00E07E8A"/>
    <w:rsid w:val="00FF535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5ACD"/>
  <w15:docId w15:val="{D7D118B7-2702-4A96-B0BE-AF462DD7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C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aliases w:val="References"/>
    <w:basedOn w:val="Normal"/>
    <w:link w:val="ParagraphedelisteCar"/>
    <w:uiPriority w:val="34"/>
    <w:qFormat/>
    <w:rsid w:val="00412F56"/>
    <w:pPr>
      <w:ind w:left="720"/>
      <w:contextualSpacing/>
    </w:pPr>
  </w:style>
  <w:style w:type="character" w:customStyle="1" w:styleId="ParagraphedelisteCar">
    <w:name w:val="Paragraphe de liste Car"/>
    <w:aliases w:val="References Car"/>
    <w:link w:val="Paragraphedeliste"/>
    <w:uiPriority w:val="34"/>
    <w:rsid w:val="006505BD"/>
    <w:rPr>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bbZeo4nT1GL16t/zd5/vg9jsg==">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642</Words>
  <Characters>3532</Characters>
  <Application>Microsoft Office Word</Application>
  <DocSecurity>0</DocSecurity>
  <Lines>29</Lines>
  <Paragraphs>8</Paragraphs>
  <ScaleCrop>false</ScaleCrop>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Salematou Balde</dc:creator>
  <cp:lastModifiedBy>Leandre Toure</cp:lastModifiedBy>
  <cp:revision>10</cp:revision>
  <dcterms:created xsi:type="dcterms:W3CDTF">2025-06-16T15:17:00Z</dcterms:created>
  <dcterms:modified xsi:type="dcterms:W3CDTF">2025-06-30T09:06:00Z</dcterms:modified>
</cp:coreProperties>
</file>